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4"/>
        <w:tblW w:w="159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56"/>
        <w:gridCol w:w="5463"/>
      </w:tblGrid>
      <w:tr>
        <w:trPr/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19"/>
              <w:spacing w:before="0" w:after="0"/>
              <w:ind w:hanging="0"/>
              <w:rPr>
                <w:b/>
                <w:sz w:val="28"/>
                <w:szCs w:val="28"/>
                <w:shd w:fill="FFFFFF" w:val="clear"/>
              </w:rPr>
            </w:pPr>
            <w:r>
              <w:rPr>
                <w:b/>
                <w:sz w:val="28"/>
                <w:szCs w:val="28"/>
                <w:shd w:fill="FFFFFF" w:val="clear"/>
              </w:rPr>
            </w:r>
          </w:p>
        </w:tc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ind w:hanging="38" w:left="38" w:right="679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  <w:t>Приложение 1</w:t>
            </w:r>
          </w:p>
          <w:p>
            <w:pPr>
              <w:pStyle w:val="Style19"/>
              <w:spacing w:before="0" w:after="0"/>
              <w:ind w:hanging="0" w:right="679"/>
              <w:rPr>
                <w:b/>
                <w:sz w:val="28"/>
                <w:szCs w:val="28"/>
                <w:shd w:fill="FFFFFF" w:val="clear"/>
              </w:rPr>
            </w:pPr>
            <w:r>
              <w:rPr>
                <w:sz w:val="28"/>
                <w:szCs w:val="28"/>
                <w:lang w:val="ru-RU" w:bidi="ar-SA"/>
              </w:rPr>
              <w:t>к административному регламенту «</w:t>
            </w:r>
            <w:r>
              <w:rPr>
                <w:bCs/>
                <w:color w:val="000000"/>
                <w:sz w:val="28"/>
                <w:szCs w:val="28"/>
                <w:lang w:val="ru-RU" w:bidi="ar-SA"/>
              </w:rPr>
              <w:t>Выдача разрешения на строительство, внесение изменений               в разрешение на строительство,                     в том числе в связи с необходимостью продления срока действия разрешения на строительство»</w:t>
            </w:r>
          </w:p>
        </w:tc>
      </w:tr>
    </w:tbl>
    <w:p>
      <w:pPr>
        <w:pStyle w:val="Style19"/>
        <w:ind w:hanging="0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</w:r>
    </w:p>
    <w:p>
      <w:pPr>
        <w:pStyle w:val="Style19"/>
        <w:jc w:val="center"/>
        <w:rPr>
          <w:sz w:val="28"/>
        </w:rPr>
      </w:pPr>
      <w:r>
        <w:rPr>
          <w:b/>
          <w:sz w:val="28"/>
          <w:szCs w:val="28"/>
          <w:shd w:fill="FFFFFF" w:val="clear"/>
        </w:rPr>
        <w:t>Перечень отдельных признаков заявителей и результатов предоставления муниципальной услуги</w:t>
      </w:r>
    </w:p>
    <w:p>
      <w:pPr>
        <w:pStyle w:val="Style19"/>
        <w:ind w:hanging="0"/>
        <w:rPr>
          <w:sz w:val="28"/>
        </w:rPr>
      </w:pPr>
      <w:r>
        <w:rPr>
          <w:sz w:val="28"/>
        </w:rPr>
      </w:r>
    </w:p>
    <w:tbl>
      <w:tblPr>
        <w:tblW w:w="15134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7364"/>
        <w:gridCol w:w="7230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spacing w:lineRule="auto" w:line="230"/>
              <w:ind w:hanging="0"/>
              <w:jc w:val="center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№</w:t>
            </w:r>
            <w:r>
              <w:rPr>
                <w:szCs w:val="24"/>
              </w:rPr>
              <w:br/>
            </w:r>
            <w:r>
              <w:rPr>
                <w:szCs w:val="24"/>
                <w:shd w:fill="FFFFFF" w:val="clear"/>
              </w:rPr>
              <w:t>п/п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spacing w:lineRule="auto" w:line="230"/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fill="FFFFFF" w:val="clear"/>
              </w:rPr>
              <w:t>Перечень отдельных признаков заявителей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spacing w:lineRule="auto" w:line="230"/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fill="FFFFFF" w:val="clear"/>
              </w:rPr>
              <w:t xml:space="preserve">Перечень результатов предоставления </w:t>
            </w:r>
            <w:r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  <w:shd w:fill="FFFFFF" w:val="clear"/>
              </w:rPr>
              <w:t xml:space="preserve"> услуги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spacing w:lineRule="auto" w:line="230"/>
              <w:ind w:hanging="0"/>
              <w:jc w:val="center"/>
              <w:rPr>
                <w:szCs w:val="24"/>
                <w:shd w:fill="FFFFFF" w:val="clear"/>
                <w:lang w:val="en-US"/>
              </w:rPr>
            </w:pPr>
            <w:r>
              <w:rPr>
                <w:szCs w:val="24"/>
                <w:shd w:fill="FFFFFF" w:val="clear"/>
                <w:lang w:val="en-US"/>
              </w:rPr>
              <w:t>1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spacing w:lineRule="auto" w:line="230"/>
              <w:ind w:hanging="0"/>
              <w:jc w:val="center"/>
              <w:rPr>
                <w:szCs w:val="24"/>
                <w:shd w:fill="FFFFFF" w:val="clear"/>
                <w:lang w:val="en-US"/>
              </w:rPr>
            </w:pPr>
            <w:r>
              <w:rPr>
                <w:szCs w:val="24"/>
                <w:shd w:fill="FFFFFF" w:val="clear"/>
                <w:lang w:val="en-US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spacing w:lineRule="auto" w:line="230"/>
              <w:ind w:hanging="0"/>
              <w:jc w:val="center"/>
              <w:rPr>
                <w:szCs w:val="24"/>
                <w:shd w:fill="FFFFFF" w:val="clear"/>
                <w:lang w:val="en-US"/>
              </w:rPr>
            </w:pPr>
            <w:r>
              <w:rPr>
                <w:szCs w:val="24"/>
                <w:shd w:fill="FFFFFF" w:val="clear"/>
                <w:lang w:val="en-US"/>
              </w:rPr>
              <w:t>3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pacing w:lineRule="auto" w:line="23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3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выдаче разрешения на строительство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3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предоставления муниципальной услуги, указанный в подпункте а) пункта 2.3.1. подраздела 2.3. раздела 2 настоящего административного регламента, в виде разрешения на строительство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pacing w:lineRule="auto" w:line="235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28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Лица, указанные в частях 21.5 – 21.7 и 21.9 статьи 51 ГрК РФ при подаче заявления о внесении изменений в разрешение на строительство (в том числе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внесении изменений в разрешение на строительство исключительно в связи с продлением срока действия такого разрешения)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35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предоставления муниципальной услуги, указанный в подпункте б) пункта 2.3.1. подраздела 2.3. раздела 2 настоящего административного регламента, в виде разрешения на строительство с внесёнными изменениями</w:t>
            </w:r>
          </w:p>
        </w:tc>
      </w:tr>
      <w:tr>
        <w:trPr>
          <w:trHeight w:val="127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pacing w:lineRule="auto" w:line="235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35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28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предоставления муниципальной услуги, указанный в подпункте в) пункта 2.3.1. подраздела 2.3. раздела 2 настоящего административного 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>
        <w:trPr>
          <w:trHeight w:val="127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pacing w:lineRule="auto" w:line="235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35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28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предоставления муниципальной услуги, указанный в подпункте г) пункта 2.3.1. подраздела 2.3. раздела 2 настоящего административного 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>
        <w:trPr>
          <w:trHeight w:val="127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pacing w:lineRule="auto" w:line="235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35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6"/>
              <w:spacing w:lineRule="auto" w:line="228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предоставления муниципальной услуги, указанные в пункте 2.3.1. подраздела 2.3. раздела 2 настоящего административного регламента, в виде разрешения на строительство, либо разрешения на строительство с внесёнными изменениями, документа,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Начальник управления архитектуры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 градостроительства администрации</w:t>
      </w:r>
    </w:p>
    <w:p>
      <w:pPr>
        <w:pStyle w:val="Normal"/>
        <w:rPr>
          <w:sz w:val="28"/>
          <w:szCs w:val="28"/>
          <w:shd w:fill="FFFFFF" w:val="clear"/>
        </w:rPr>
      </w:pPr>
      <w:r>
        <w:rPr>
          <w:sz w:val="28"/>
          <w:szCs w:val="28"/>
        </w:rPr>
        <w:t>муниципального образования Ейский район                                                                                                               Е.Г. Медведева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680" w:gutter="0" w:header="709" w:top="1134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435742910"/>
    </w:sdtPr>
    <w:sdtContent>
      <w:p>
        <w:pPr>
          <w:pStyle w:val="Header"/>
          <w:jc w:val="center"/>
          <w:rPr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47c2"/>
    <w:pPr>
      <w:widowControl w:val="false"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6d498c"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6d498c"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84850"/>
    <w:rPr>
      <w:rFonts w:ascii="Segoe UI" w:hAnsi="Segoe UI" w:eastAsia="Times New Roman" w:cs="Segoe UI"/>
      <w:kern w:val="2"/>
      <w:sz w:val="18"/>
      <w:szCs w:val="18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 w:customStyle="1">
    <w:name w:val="Нормальный"/>
    <w:basedOn w:val="Normal"/>
    <w:qFormat/>
    <w:rsid w:val="00c347c2"/>
    <w:pPr>
      <w:widowControl/>
      <w:ind w:firstLine="720"/>
      <w:jc w:val="both"/>
    </w:pPr>
    <w:rPr/>
  </w:style>
  <w:style w:type="paragraph" w:styleId="s1" w:customStyle="1">
    <w:name w:val="s_1"/>
    <w:basedOn w:val="Normal"/>
    <w:qFormat/>
    <w:rsid w:val="00c347c2"/>
    <w:pPr>
      <w:widowControl/>
      <w:suppressAutoHyphens w:val="false"/>
      <w:overflowPunct w:val="true"/>
      <w:spacing w:before="100" w:after="100"/>
      <w:textAlignment w:val="auto"/>
    </w:pPr>
    <w:rPr>
      <w:kern w:val="0"/>
      <w:szCs w:val="24"/>
    </w:rPr>
  </w:style>
  <w:style w:type="paragraph" w:styleId="s16" w:customStyle="1">
    <w:name w:val="s_16"/>
    <w:basedOn w:val="Normal"/>
    <w:qFormat/>
    <w:rsid w:val="00c347c2"/>
    <w:pPr>
      <w:widowControl/>
      <w:suppressAutoHyphens w:val="false"/>
      <w:overflowPunct w:val="true"/>
      <w:spacing w:before="100" w:after="100"/>
      <w:textAlignment w:val="auto"/>
    </w:pPr>
    <w:rPr>
      <w:kern w:val="0"/>
      <w:szCs w:val="24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6d498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6d498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84850"/>
    <w:pPr/>
    <w:rPr>
      <w:rFonts w:ascii="Segoe UI" w:hAnsi="Segoe UI" w:cs="Segoe UI"/>
      <w:sz w:val="18"/>
      <w:szCs w:val="18"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42c5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F7EFA-AB1D-4112-8CAD-794C68DDB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LibreOffice/24.2.5.2$Windows_X86_64 LibreOffice_project/bffef4ea93e59bebbeaf7f431bb02b1a39ee8a59</Application>
  <AppVersion>15.0000</AppVersion>
  <Pages>2</Pages>
  <Words>425</Words>
  <Characters>3260</Characters>
  <CharactersWithSpaces>3802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2025-08-25T10:41:00Z</dcterms:created>
  <dc:creator>Специалист</dc:creator>
  <dc:description/>
  <dc:language>ru-RU</dc:language>
  <cp:lastModifiedBy/>
  <cp:lastPrinted>2026-02-22T17:21:00Z</cp:lastPrinted>
  <dcterms:modified xsi:type="dcterms:W3CDTF">2026-02-24T11:32:55Z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